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 xml:space="preserve">       </w:t>
      </w:r>
    </w:p>
    <w:p>
      <w:pPr>
        <w:spacing w:line="480" w:lineRule="exact"/>
        <w:rPr>
          <w:rFonts w:ascii="方正小标宋简体" w:hAnsi="黑体" w:eastAsia="方正小标宋简体"/>
          <w:sz w:val="36"/>
          <w:szCs w:val="36"/>
        </w:rPr>
      </w:pPr>
      <w:r>
        <w:rPr>
          <w:rFonts w:hint="eastAsia" w:ascii="方正小标宋简体" w:eastAsia="方正小标宋简体"/>
          <w:sz w:val="36"/>
          <w:szCs w:val="36"/>
        </w:rPr>
        <w:t xml:space="preserve">                </w:t>
      </w: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 </w:t>
      </w:r>
      <w:r>
        <w:rPr>
          <w:rFonts w:ascii="仿宋_GB2312" w:hAnsi="宋体" w:eastAsia="仿宋_GB2312"/>
          <w:sz w:val="28"/>
          <w:szCs w:val="28"/>
        </w:rPr>
        <w:t>2022</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4"/>
        <w:tblW w:w="9038" w:type="dxa"/>
        <w:jc w:val="center"/>
        <w:tblLayout w:type="fixed"/>
        <w:tblCellMar>
          <w:top w:w="0" w:type="dxa"/>
          <w:left w:w="108" w:type="dxa"/>
          <w:bottom w:w="0" w:type="dxa"/>
          <w:right w:w="108" w:type="dxa"/>
        </w:tblCellMar>
      </w:tblPr>
      <w:tblGrid>
        <w:gridCol w:w="585"/>
        <w:gridCol w:w="828"/>
        <w:gridCol w:w="850"/>
        <w:gridCol w:w="567"/>
        <w:gridCol w:w="938"/>
        <w:gridCol w:w="426"/>
        <w:gridCol w:w="850"/>
        <w:gridCol w:w="1134"/>
        <w:gridCol w:w="709"/>
        <w:gridCol w:w="595"/>
        <w:gridCol w:w="215"/>
        <w:gridCol w:w="631"/>
        <w:gridCol w:w="710"/>
      </w:tblGrid>
      <w:tr>
        <w:tblPrEx>
          <w:tblCellMar>
            <w:top w:w="0" w:type="dxa"/>
            <w:left w:w="108" w:type="dxa"/>
            <w:bottom w:w="0" w:type="dxa"/>
            <w:right w:w="108" w:type="dxa"/>
          </w:tblCellMar>
        </w:tblPrEx>
        <w:trPr>
          <w:trHeight w:val="306" w:hRule="exact"/>
          <w:jc w:val="center"/>
        </w:trPr>
        <w:tc>
          <w:tcPr>
            <w:tcW w:w="141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625"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流浪行星的抛射起源以及其抛射概率</w:t>
            </w:r>
          </w:p>
        </w:tc>
      </w:tr>
      <w:tr>
        <w:tblPrEx>
          <w:tblCellMar>
            <w:top w:w="0" w:type="dxa"/>
            <w:left w:w="108" w:type="dxa"/>
            <w:bottom w:w="0" w:type="dxa"/>
            <w:right w:w="108" w:type="dxa"/>
          </w:tblCellMar>
        </w:tblPrEx>
        <w:trPr>
          <w:trHeight w:val="306" w:hRule="exact"/>
          <w:jc w:val="center"/>
        </w:trPr>
        <w:tc>
          <w:tcPr>
            <w:tcW w:w="141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36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Calibri" w:hAnsi="Calibri" w:eastAsia="Calibri" w:cs="Calibri"/>
                <w:kern w:val="0"/>
                <w:szCs w:val="21"/>
              </w:rPr>
            </w:pPr>
            <w:r>
              <w:rPr>
                <w:rFonts w:hint="eastAsia" w:ascii="仿宋_GB2312" w:hAnsi="宋体" w:eastAsia="仿宋_GB2312" w:cs="宋体"/>
                <w:kern w:val="0"/>
                <w:szCs w:val="21"/>
              </w:rPr>
              <w:t>科学研究部</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8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北京天文馆</w:t>
            </w:r>
          </w:p>
        </w:tc>
      </w:tr>
      <w:tr>
        <w:tblPrEx>
          <w:tblCellMar>
            <w:top w:w="0" w:type="dxa"/>
            <w:left w:w="108" w:type="dxa"/>
            <w:bottom w:w="0" w:type="dxa"/>
            <w:right w:w="108" w:type="dxa"/>
          </w:tblCellMar>
        </w:tblPrEx>
        <w:trPr>
          <w:trHeight w:val="306" w:hRule="exact"/>
          <w:jc w:val="center"/>
        </w:trPr>
        <w:tc>
          <w:tcPr>
            <w:tcW w:w="141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36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郑晓晨</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8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18612532692</w:t>
            </w:r>
          </w:p>
        </w:tc>
      </w:tr>
      <w:tr>
        <w:tblPrEx>
          <w:tblCellMar>
            <w:top w:w="0" w:type="dxa"/>
            <w:left w:w="108" w:type="dxa"/>
            <w:bottom w:w="0" w:type="dxa"/>
            <w:right w:w="108" w:type="dxa"/>
          </w:tblCellMar>
        </w:tblPrEx>
        <w:trPr>
          <w:trHeight w:val="567" w:hRule="exact"/>
          <w:jc w:val="center"/>
        </w:trPr>
        <w:tc>
          <w:tcPr>
            <w:tcW w:w="141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（万元）</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13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4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9.578</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w:t>
            </w:r>
            <w:r>
              <w:rPr>
                <w:rFonts w:hint="eastAsia" w:ascii="仿宋_GB2312" w:hAnsi="宋体" w:eastAsia="仿宋_GB2312" w:cs="宋体"/>
                <w:kern w:val="0"/>
                <w:szCs w:val="21"/>
              </w:rPr>
              <w:t>．5</w:t>
            </w:r>
            <w:r>
              <w:rPr>
                <w:rFonts w:ascii="仿宋_GB2312" w:hAnsi="宋体" w:eastAsia="仿宋_GB2312" w:cs="宋体"/>
                <w:kern w:val="0"/>
                <w:szCs w:val="21"/>
              </w:rPr>
              <w:t>78</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.093</w:t>
            </w:r>
          </w:p>
        </w:tc>
        <w:tc>
          <w:tcPr>
            <w:tcW w:w="13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43%</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4.3</w:t>
            </w:r>
          </w:p>
        </w:tc>
      </w:tr>
      <w:tr>
        <w:tblPrEx>
          <w:tblCellMar>
            <w:top w:w="0" w:type="dxa"/>
            <w:left w:w="108" w:type="dxa"/>
            <w:bottom w:w="0" w:type="dxa"/>
            <w:right w:w="108" w:type="dxa"/>
          </w:tblCellMar>
        </w:tblPrEx>
        <w:trPr>
          <w:trHeight w:val="796" w:hRule="exact"/>
          <w:jc w:val="center"/>
        </w:trPr>
        <w:tc>
          <w:tcPr>
            <w:tcW w:w="14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9.578</w:t>
            </w:r>
            <w:bookmarkStart w:id="1" w:name="_GoBack"/>
            <w:bookmarkEnd w:id="1"/>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9.578</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r>
              <w:rPr>
                <w:rFonts w:ascii="仿宋_GB2312" w:hAnsi="宋体" w:eastAsia="仿宋_GB2312" w:cs="宋体"/>
                <w:kern w:val="0"/>
                <w:szCs w:val="21"/>
              </w:rPr>
              <w:t>.093</w:t>
            </w:r>
          </w:p>
        </w:tc>
        <w:tc>
          <w:tcPr>
            <w:tcW w:w="13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43</w:t>
            </w:r>
            <w:r>
              <w:rPr>
                <w:rFonts w:ascii="仿宋_GB2312" w:hAnsi="宋体" w:eastAsia="仿宋_GB2312" w:cs="宋体"/>
                <w:kern w:val="0"/>
                <w:szCs w:val="21"/>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465" w:hRule="exact"/>
          <w:jc w:val="center"/>
        </w:trPr>
        <w:tc>
          <w:tcPr>
            <w:tcW w:w="14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0</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0</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3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429" w:hRule="exact"/>
          <w:jc w:val="center"/>
        </w:trPr>
        <w:tc>
          <w:tcPr>
            <w:tcW w:w="141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36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0</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0</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13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45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9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45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完成流浪行星的背景调研以及理论模型的可行性分析</w:t>
            </w:r>
          </w:p>
        </w:tc>
        <w:tc>
          <w:tcPr>
            <w:tcW w:w="39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通过大量文献阅读完成前期可行性分析以及该课题的大尺度拓展问题</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标</w:t>
            </w:r>
          </w:p>
        </w:tc>
        <w:tc>
          <w:tcPr>
            <w:tcW w:w="82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参加国内会议</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3</w:t>
            </w:r>
            <w:r>
              <w:rPr>
                <w:rFonts w:hint="eastAsia" w:ascii="仿宋_GB2312" w:hAnsi="宋体" w:eastAsia="仿宋_GB2312" w:cs="宋体"/>
                <w:color w:val="000000"/>
                <w:kern w:val="0"/>
                <w:szCs w:val="21"/>
              </w:rPr>
              <w:t>次</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w:t>
            </w:r>
            <w:r>
              <w:rPr>
                <w:rFonts w:hint="eastAsia" w:ascii="仿宋_GB2312" w:hAnsi="宋体" w:eastAsia="仿宋_GB2312" w:cs="宋体"/>
                <w:color w:val="000000"/>
                <w:kern w:val="0"/>
                <w:szCs w:val="21"/>
              </w:rPr>
              <w:t>次</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kern w:val="0"/>
                <w:szCs w:val="21"/>
                <w:lang w:val="en-US" w:eastAsia="zh-CN"/>
              </w:rPr>
            </w:pPr>
            <w:r>
              <w:rPr>
                <w:rFonts w:ascii="仿宋_GB2312" w:hAnsi="宋体" w:eastAsia="仿宋_GB2312" w:cs="宋体"/>
                <w:kern w:val="0"/>
                <w:szCs w:val="21"/>
              </w:rPr>
              <w:t>1</w:t>
            </w:r>
            <w:r>
              <w:rPr>
                <w:rFonts w:hint="eastAsia" w:ascii="仿宋_GB2312" w:hAnsi="宋体" w:eastAsia="仿宋_GB2312" w:cs="宋体"/>
                <w:kern w:val="0"/>
                <w:szCs w:val="21"/>
                <w:lang w:val="en-US" w:eastAsia="zh-CN"/>
              </w:rPr>
              <w:t>.67</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举办研讨会</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w:t>
            </w:r>
            <w:r>
              <w:rPr>
                <w:rFonts w:hint="eastAsia" w:ascii="仿宋_GB2312" w:hAnsi="宋体" w:eastAsia="仿宋_GB2312" w:cs="宋体"/>
                <w:color w:val="000000"/>
                <w:kern w:val="0"/>
                <w:szCs w:val="21"/>
              </w:rPr>
              <w:t>次</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5</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ascii="仿宋_GB2312" w:hAnsi="宋体" w:eastAsia="仿宋_GB2312" w:cs="宋体"/>
                <w:kern w:val="0"/>
                <w:szCs w:val="21"/>
              </w:rPr>
              <w:t>0</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疫情原因</w:t>
            </w: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完成科普文章</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篇</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10</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p>
        </w:tc>
      </w:tr>
      <w:tr>
        <w:tblPrEx>
          <w:tblCellMar>
            <w:top w:w="0" w:type="dxa"/>
            <w:left w:w="108" w:type="dxa"/>
            <w:bottom w:w="0" w:type="dxa"/>
            <w:right w:w="108" w:type="dxa"/>
          </w:tblCellMar>
        </w:tblPrEx>
        <w:trPr>
          <w:trHeight w:val="60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完成数值模拟和理论推导</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1篇</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r>
              <w:rPr>
                <w:rFonts w:ascii="仿宋_GB2312" w:hAnsi="宋体" w:eastAsia="仿宋_GB2312" w:cs="宋体"/>
                <w:color w:val="000000"/>
                <w:kern w:val="0"/>
                <w:szCs w:val="21"/>
              </w:rPr>
              <w:t>0</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r>
              <w:rPr>
                <w:rFonts w:ascii="仿宋_GB2312" w:hAnsi="宋体" w:eastAsia="仿宋_GB2312" w:cs="宋体"/>
                <w:color w:val="000000"/>
                <w:kern w:val="0"/>
                <w:szCs w:val="21"/>
              </w:rPr>
              <w:t>0</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p>
        </w:tc>
      </w:tr>
      <w:tr>
        <w:tblPrEx>
          <w:tblCellMar>
            <w:top w:w="0" w:type="dxa"/>
            <w:left w:w="108" w:type="dxa"/>
            <w:bottom w:w="0" w:type="dxa"/>
            <w:right w:w="108" w:type="dxa"/>
          </w:tblCellMar>
        </w:tblPrEx>
        <w:trPr>
          <w:trHeight w:val="74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完成数值模拟和理论推导</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不超过项目截止时间</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不超过项目截止时间</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5</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5</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p>
        </w:tc>
      </w:tr>
      <w:tr>
        <w:tblPrEx>
          <w:tblCellMar>
            <w:top w:w="0" w:type="dxa"/>
            <w:left w:w="108" w:type="dxa"/>
            <w:bottom w:w="0" w:type="dxa"/>
            <w:right w:w="108" w:type="dxa"/>
          </w:tblCellMar>
        </w:tblPrEx>
        <w:trPr>
          <w:trHeight w:val="80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项目支出</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不超过项目申报成本</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不超过项目申报成本</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5</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5</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p>
        </w:tc>
      </w:tr>
      <w:tr>
        <w:tblPrEx>
          <w:tblCellMar>
            <w:top w:w="0" w:type="dxa"/>
            <w:left w:w="108" w:type="dxa"/>
            <w:bottom w:w="0" w:type="dxa"/>
            <w:right w:w="108" w:type="dxa"/>
          </w:tblCellMar>
        </w:tblPrEx>
        <w:trPr>
          <w:trHeight w:val="51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科研效应</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bookmarkStart w:id="0" w:name="OLE_LINK1"/>
            <w:r>
              <w:rPr>
                <w:rFonts w:hint="eastAsia" w:ascii="仿宋_GB2312" w:hAnsi="宋体" w:eastAsia="仿宋_GB2312" w:cs="宋体"/>
                <w:color w:val="000000"/>
                <w:kern w:val="0"/>
                <w:szCs w:val="21"/>
              </w:rPr>
              <w:t>推进流浪行星研究进展</w:t>
            </w:r>
            <w:bookmarkEnd w:id="0"/>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推进流浪行星研究进展</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25</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25</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p>
        </w:tc>
      </w:tr>
      <w:tr>
        <w:tblPrEx>
          <w:tblCellMar>
            <w:top w:w="0" w:type="dxa"/>
            <w:left w:w="108" w:type="dxa"/>
            <w:bottom w:w="0" w:type="dxa"/>
            <w:right w:w="108" w:type="dxa"/>
          </w:tblCellMar>
        </w:tblPrEx>
        <w:trPr>
          <w:trHeight w:val="38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505"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科普效应</w:t>
            </w:r>
          </w:p>
        </w:tc>
        <w:tc>
          <w:tcPr>
            <w:tcW w:w="127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篇</w:t>
            </w:r>
          </w:p>
        </w:tc>
        <w:tc>
          <w:tcPr>
            <w:tcW w:w="113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ascii="仿宋_GB2312" w:hAnsi="宋体" w:eastAsia="仿宋_GB2312" w:cs="宋体"/>
                <w:color w:val="000000"/>
                <w:kern w:val="0"/>
                <w:szCs w:val="21"/>
              </w:rPr>
              <w:t>2</w:t>
            </w:r>
            <w:r>
              <w:rPr>
                <w:rFonts w:hint="eastAsia" w:ascii="仿宋_GB2312" w:hAnsi="宋体" w:eastAsia="仿宋_GB2312" w:cs="宋体"/>
                <w:color w:val="000000"/>
                <w:kern w:val="0"/>
                <w:szCs w:val="21"/>
              </w:rPr>
              <w:t>篇</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p>
        </w:tc>
      </w:tr>
      <w:tr>
        <w:tblPrEx>
          <w:tblCellMar>
            <w:top w:w="0" w:type="dxa"/>
            <w:left w:w="108" w:type="dxa"/>
            <w:bottom w:w="0" w:type="dxa"/>
            <w:right w:w="108" w:type="dxa"/>
          </w:tblCellMar>
        </w:tblPrEx>
        <w:trPr>
          <w:trHeight w:val="477" w:hRule="exact"/>
          <w:jc w:val="center"/>
        </w:trPr>
        <w:tc>
          <w:tcPr>
            <w:tcW w:w="6178"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85.97</w:t>
            </w:r>
          </w:p>
        </w:tc>
        <w:tc>
          <w:tcPr>
            <w:tcW w:w="134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pPr>
        <w:spacing w:line="52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4.90（含）-100分为优、80（含）-90分为良、60（含）-80分为中、60分以下为差。</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xNDg1MGRiN2NjMjQwMTdlM2ViMzFiNWMxZDYyMTUifQ=="/>
  </w:docVars>
  <w:rsids>
    <w:rsidRoot w:val="00512C82"/>
    <w:rsid w:val="00013B5B"/>
    <w:rsid w:val="00027298"/>
    <w:rsid w:val="000977FD"/>
    <w:rsid w:val="0015111A"/>
    <w:rsid w:val="00182B4A"/>
    <w:rsid w:val="00185487"/>
    <w:rsid w:val="00205293"/>
    <w:rsid w:val="003435ED"/>
    <w:rsid w:val="003D2790"/>
    <w:rsid w:val="0045622B"/>
    <w:rsid w:val="004D5228"/>
    <w:rsid w:val="00512C82"/>
    <w:rsid w:val="00690FF2"/>
    <w:rsid w:val="006A1E5E"/>
    <w:rsid w:val="006A599A"/>
    <w:rsid w:val="006F2CF6"/>
    <w:rsid w:val="007A6FA8"/>
    <w:rsid w:val="00813565"/>
    <w:rsid w:val="008759DE"/>
    <w:rsid w:val="009A3F98"/>
    <w:rsid w:val="009B743A"/>
    <w:rsid w:val="009C0274"/>
    <w:rsid w:val="009C600E"/>
    <w:rsid w:val="00AA4495"/>
    <w:rsid w:val="00B07231"/>
    <w:rsid w:val="00BB6569"/>
    <w:rsid w:val="00C230E1"/>
    <w:rsid w:val="00C6284F"/>
    <w:rsid w:val="00CE49C2"/>
    <w:rsid w:val="00D85E2C"/>
    <w:rsid w:val="00DC336E"/>
    <w:rsid w:val="00DF0D46"/>
    <w:rsid w:val="00E77B53"/>
    <w:rsid w:val="00EC52F0"/>
    <w:rsid w:val="00EF5A62"/>
    <w:rsid w:val="00F458D1"/>
    <w:rsid w:val="00F51B91"/>
    <w:rsid w:val="00FF46DA"/>
    <w:rsid w:val="36F76106"/>
    <w:rsid w:val="3D292749"/>
    <w:rsid w:val="4CC31A93"/>
    <w:rsid w:val="4DB8543D"/>
    <w:rsid w:val="57AD2CEF"/>
    <w:rsid w:val="5AE60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semiHidden/>
    <w:uiPriority w:val="99"/>
    <w:rPr>
      <w:sz w:val="18"/>
      <w:szCs w:val="18"/>
    </w:rPr>
  </w:style>
  <w:style w:type="character" w:customStyle="1" w:styleId="7">
    <w:name w:val="页眉 Char"/>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758</Words>
  <Characters>871</Characters>
  <Lines>9</Lines>
  <Paragraphs>2</Paragraphs>
  <TotalTime>20</TotalTime>
  <ScaleCrop>false</ScaleCrop>
  <LinksUpToDate>false</LinksUpToDate>
  <CharactersWithSpaces>934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2023-02-16T01:22:00Z</dcterms:created>
  <dc:creator>Administrator</dc:creator>
  <cp:lastModifiedBy>底晓倩</cp:lastModifiedBy>
  <dcterms:modified xsi:type="dcterms:W3CDTF">2023-02-17T06:27:17Z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60A768229FD14B7BBEC2FC2811B2D02C</vt:lpwstr>
  </property>
</Properties>
</file>